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ПУБЛИЧНАЯ ОФЕРТА</w:t>
      </w:r>
    </w:p>
    <w:p>
      <w:pPr>
        <w:jc w:val="center"/>
      </w:pPr>
      <w:r>
        <w:rPr>
          <w:b/>
          <w:sz w:val="28"/>
        </w:rPr>
        <w:t>на оказание услуг по организации детских праздников</w:t>
      </w:r>
    </w:p>
    <w:p>
      <w:pPr>
        <w:jc w:val="center"/>
      </w:pPr>
      <w:r>
        <w:rPr>
          <w:i/>
        </w:rPr>
        <w:t>г. Заречный, г. Пенза                                        Редакция от 10.10.2026</w:t>
      </w:r>
    </w:p>
    <w:p>
      <w:pPr>
        <w:jc w:val="both"/>
      </w:pPr>
      <w:r>
        <w:t>Настоящий документ является публичной офертой (ст. 435, п. 2 ст. 437 Гражданского кодекса РФ) самозанятой Шмаревой Кристины Алексеевны, применяющей специальный налоговый режим «Налог на профессиональный доход», ИНН 022200110800, действующей под наименованием «АллоСказка» (далее — Исполнитель), и адресована любому дееспособному физическому лицу, а также юридическому лицу или индивидуальному предпринимателю (далее — Заказчик). Отношения сторон регулируются Гражданским кодексом РФ (в том числе ст. 779–783), Законом РФ «О защите прав потребителей» (далее — ЗоЗПП) и настоящей офертой.</w:t>
      </w:r>
    </w:p>
    <w:p>
      <w:pPr>
        <w:spacing w:before="200"/>
      </w:pPr>
      <w:r>
        <w:rPr>
          <w:b/>
        </w:rPr>
        <w:t>1. Термины</w:t>
      </w:r>
    </w:p>
    <w:p>
      <w:pPr>
        <w:jc w:val="both"/>
      </w:pPr>
      <w:r>
        <w:t>1.1. Группа — официальное сообщество Исполнителя ВКонтакте: https://vk.ru/alloskazka.</w:t>
      </w:r>
    </w:p>
    <w:p>
      <w:pPr>
        <w:jc w:val="both"/>
      </w:pPr>
      <w:r>
        <w:t>1.2. Прайс — перечень услуг и цен, опубликованный в разделе «Услуги» Группы. Цены в Прайсе действуют на дату бронирования.</w:t>
      </w:r>
    </w:p>
    <w:p>
      <w:pPr>
        <w:jc w:val="both"/>
      </w:pPr>
      <w:r>
        <w:t>1.3. Мероприятие — праздник, анимационная или шоу-программа, мастер-класс, выпускной и иное мероприятие, проводимое Исполнителем по заказу Заказчика либо открытое мероприятие по билетам.</w:t>
      </w:r>
    </w:p>
    <w:p>
      <w:pPr>
        <w:jc w:val="both"/>
      </w:pPr>
      <w:r>
        <w:t>1.4. Переписка — сообщения между Заказчиком и Исполнителем в сообщениях Группы ВКонтакте, мессенджерах или по телефону +7 (937) 407-12-77, в которых согласуются условия Мероприятия.</w:t>
      </w:r>
    </w:p>
    <w:p>
      <w:pPr>
        <w:jc w:val="both"/>
      </w:pPr>
      <w:r>
        <w:t>1.5. Бронирование — отдельная услуга Исполнителя по резервированию за Заказчиком даты, времени и исполнителей (аниматоров, персонажей) для Мероприятия.</w:t>
      </w:r>
    </w:p>
    <w:p>
      <w:pPr>
        <w:spacing w:before="200"/>
      </w:pPr>
      <w:r>
        <w:rPr>
          <w:b/>
        </w:rPr>
        <w:t>2. Предмет</w:t>
      </w:r>
    </w:p>
    <w:p>
      <w:pPr>
        <w:jc w:val="both"/>
      </w:pPr>
      <w:r>
        <w:t>2.1. Исполнитель оказывает услуги по организации и проведению детских праздников, в том числе: анимационные программы с костюмированными персонажами; выступления ростовых кукол; мастер-классы; выпускные; шоу-программы; дополнительные услуги (аквагрим, блеск-тату и др.); проведение открытых мероприятий по билетам.</w:t>
      </w:r>
    </w:p>
    <w:p>
      <w:pPr>
        <w:jc w:val="both"/>
      </w:pPr>
      <w:r>
        <w:t>2.2. Состав программы, дата, время, место, продолжительность, количество детей, персонажи и стоимость согласуются в Переписке. Согласованные в Переписке условия являются неотъемлемой частью договора.</w:t>
      </w:r>
    </w:p>
    <w:p>
      <w:pPr>
        <w:jc w:val="both"/>
      </w:pPr>
      <w:r>
        <w:t>2.3. Услуги оказываются в г. Заречный и г. Пенза Пензенской области, в иных населённых пунктах — по согласованию (с возможной доплатой за выезд согласно Прайсу).</w:t>
      </w:r>
    </w:p>
    <w:p>
      <w:pPr>
        <w:spacing w:before="200"/>
      </w:pPr>
      <w:r>
        <w:rPr>
          <w:b/>
        </w:rPr>
        <w:t>3. Акцепт оферты и заключение договора</w:t>
      </w:r>
    </w:p>
    <w:p>
      <w:pPr>
        <w:jc w:val="both"/>
      </w:pPr>
      <w:r>
        <w:t>3.1. Полным и безоговорочным акцептом оферты (п. 3 ст. 438 ГК РФ) является оплата Заказчиком предоплаты (стоимости Бронирования), а для открытых мероприятий — оплата билета.</w:t>
      </w:r>
    </w:p>
    <w:p>
      <w:pPr>
        <w:jc w:val="both"/>
      </w:pPr>
      <w:r>
        <w:t>3.2. С момента акцепта договор считается заключённым в простой письменной форме на условиях оферты. Оплачивая, Заказчик подтверждает, что ознакомился с офертой, Прайсом и Политикой обработки персональных данных.</w:t>
      </w:r>
    </w:p>
    <w:p>
      <w:pPr>
        <w:jc w:val="both"/>
      </w:pPr>
      <w:r>
        <w:t>3.3. Исполнитель вправе изменять оферту и Прайс. Изменения не распространяются на договоры, заключённые до их публикации.</w:t>
      </w:r>
    </w:p>
    <w:p>
      <w:pPr>
        <w:spacing w:before="200"/>
      </w:pPr>
      <w:r>
        <w:rPr>
          <w:b/>
        </w:rPr>
        <w:t>4. Стоимость и порядок оплаты</w:t>
      </w:r>
    </w:p>
    <w:p>
      <w:pPr>
        <w:jc w:val="both"/>
      </w:pPr>
      <w:r>
        <w:t>4.1. Стоимость услуг определяется по Прайсу и/или согласовывается в Переписке.</w:t>
      </w:r>
    </w:p>
    <w:p>
      <w:pPr>
        <w:jc w:val="both"/>
      </w:pPr>
      <w:r>
        <w:t>4.2. Для бронирования даты Заказчик оплачивает услугу «Бронирование даты и времени» (далее — предоплата) в размере, указанном в Прайсе или согласованном в Переписке. На дату редакции оферты размер предоплаты составляет: для анимационных программ и иных стандартных мероприятий — 500 (пятьсот) рублей; для выпускных — 5 000 (пять тысяч) рублей.</w:t>
      </w:r>
    </w:p>
    <w:p>
      <w:pPr>
        <w:jc w:val="both"/>
      </w:pPr>
      <w:r>
        <w:t>4.3. Услуга Бронирования считается оказанной в момент подтверждения брони Исполнителем: дата и время закрепляются за Заказчиком, а Исполнитель отказывает другим клиентам в проведении мероприятий в это время и планирует занятость исполнителей. Стоимость Бронирования засчитывается в общую стоимость Мероприятия.</w:t>
      </w:r>
    </w:p>
    <w:p>
      <w:pPr>
        <w:jc w:val="both"/>
      </w:pPr>
      <w:r>
        <w:t>4.4. Оставшаяся сумма оплачивается в день Мероприятия до его начала наличными или переводом по реквизитам Исполнителя, если иное не согласовано в Переписке.</w:t>
      </w:r>
    </w:p>
    <w:p>
      <w:pPr>
        <w:jc w:val="both"/>
      </w:pPr>
      <w:r>
        <w:t>4.5. На каждую оплату Исполнитель формирует чек в приложении «Мой налог» и передаёт его Заказчику в электронном виде (ссылкой или файлом в Переписке).</w:t>
      </w:r>
    </w:p>
    <w:p>
      <w:pPr>
        <w:spacing w:before="200"/>
      </w:pPr>
      <w:r>
        <w:rPr>
          <w:b/>
        </w:rPr>
        <w:t>5. Права и обязанности сторон</w:t>
      </w:r>
    </w:p>
    <w:p>
      <w:pPr>
        <w:jc w:val="both"/>
      </w:pPr>
      <w:r>
        <w:t>5.1. Исполнитель обязуется:</w:t>
      </w:r>
    </w:p>
    <w:p>
      <w:pPr>
        <w:jc w:val="both"/>
      </w:pPr>
      <w:r>
        <w:t>— провести Мероприятие качественно, в согласованные дату, время и объёме;</w:t>
      </w:r>
    </w:p>
    <w:p>
      <w:pPr>
        <w:jc w:val="both"/>
      </w:pPr>
      <w:r>
        <w:t>— обеспечить опрятные костюмы, исправный реквизит и безопасные сертифицированные материалы (в том числе для аквагрима и блеск-тату);</w:t>
      </w:r>
    </w:p>
    <w:p>
      <w:pPr>
        <w:jc w:val="both"/>
      </w:pPr>
      <w:r>
        <w:t>— при невозможности провести Мероприятие по своей вине или по уважительной причине (болезнь исполнителя, форс-мажор) незамедлительно сообщить Заказчику и предложить замену исполнителя/персонажа, перенос либо вернуть все полученные денежные средства в полном объёме по выбору Заказчика.</w:t>
      </w:r>
    </w:p>
    <w:p>
      <w:pPr>
        <w:jc w:val="both"/>
      </w:pPr>
      <w:r>
        <w:t>5.2. Исполнитель вправе: привлекать к оказанию услуг третьих лиц (аниматоров, фотографов), оставаясь ответственным за их действия; приостановить или прекратить программу при угрозе жизни и здоровью детей или исполнителей, в том числе при агрессивном или нетрезвом поведении присутствующих взрослых, с оплатой фактически оказанных услуг.</w:t>
      </w:r>
    </w:p>
    <w:p>
      <w:pPr>
        <w:jc w:val="both"/>
      </w:pPr>
      <w:r>
        <w:t>5.3. Заказчик обязуется:</w:t>
      </w:r>
    </w:p>
    <w:p>
      <w:pPr>
        <w:jc w:val="both"/>
      </w:pPr>
      <w:r>
        <w:t>— сообщить достоверные сведения о Мероприятии: адрес, количество и возраст детей, особенности помещения;</w:t>
      </w:r>
    </w:p>
    <w:p>
      <w:pPr>
        <w:jc w:val="both"/>
      </w:pPr>
      <w:r>
        <w:t>— обеспечить доступ исполнителей на площадку в согласованное время и место для переодевания;</w:t>
      </w:r>
    </w:p>
    <w:p>
      <w:pPr>
        <w:jc w:val="both"/>
      </w:pPr>
      <w:r>
        <w:t>— оплатить услуги в порядке раздела 4;</w:t>
      </w:r>
    </w:p>
    <w:p>
      <w:pPr>
        <w:jc w:val="both"/>
      </w:pPr>
      <w:r>
        <w:t>— заранее сообщить об аллергиях, кожных заболеваниях и иных противопоказаниях у детей (особенно для аквагрима, блеск-тату, мастер-классов с пищевыми и творческими материалами);</w:t>
      </w:r>
    </w:p>
    <w:p>
      <w:pPr>
        <w:jc w:val="both"/>
      </w:pPr>
      <w:r>
        <w:t>— возместить стоимость реквизита, костюмов и оборудования Исполнителя, повреждённых или утраченных по вине Заказчика, гостей или детей, за которых он отвечает.</w:t>
      </w:r>
    </w:p>
    <w:p>
      <w:pPr>
        <w:spacing w:before="200"/>
      </w:pPr>
      <w:r>
        <w:rPr>
          <w:b/>
        </w:rPr>
        <w:t>6. Безопасность детей</w:t>
      </w:r>
    </w:p>
    <w:p>
      <w:pPr>
        <w:jc w:val="both"/>
      </w:pPr>
      <w:r>
        <w:t>6.1. Ответственность за жизнь, здоровье и присмотр за детьми во время Мероприятия несут родители или иные законные представители (либо лица, которым они поручили присмотр). Исполнитель не является организацией по присмотру и уходу за детьми.</w:t>
      </w:r>
    </w:p>
    <w:p>
      <w:pPr>
        <w:jc w:val="both"/>
      </w:pPr>
      <w:r>
        <w:t>6.2. На Мероприятии должен присутствовать хотя бы один взрослый со стороны Заказчика.</w:t>
      </w:r>
    </w:p>
    <w:p>
      <w:pPr>
        <w:jc w:val="both"/>
      </w:pPr>
      <w:r>
        <w:t>6.3. Исполнитель отвечает за вред, причинённый по его вине (в том числе вследствие недостатков реквизита и материалов), в соответствии с законодательством РФ.</w:t>
      </w:r>
    </w:p>
    <w:p>
      <w:pPr>
        <w:spacing w:before="200"/>
      </w:pPr>
      <w:r>
        <w:rPr>
          <w:b/>
        </w:rPr>
        <w:t>7. Отказ от услуг, перенос и опоздания</w:t>
      </w:r>
    </w:p>
    <w:p>
      <w:pPr>
        <w:jc w:val="both"/>
      </w:pPr>
      <w:r>
        <w:t>7.1. Заказчик вправе отказаться от услуг в любое время (ст. 782 ГК РФ, ст. 32 ЗоЗПП), оплатив Исполнителю фактически оказанные услуги и фактически понесённые расходы.</w:t>
      </w:r>
    </w:p>
    <w:p>
      <w:pPr>
        <w:jc w:val="both"/>
      </w:pPr>
      <w:r>
        <w:t>7.2. Анимационные программы, шоу, мастер-классы и иные мероприятия (кроме выпускных):</w:t>
      </w:r>
    </w:p>
    <w:p>
      <w:pPr>
        <w:jc w:val="both"/>
      </w:pPr>
      <w:r>
        <w:t>— при отказе более чем за 7 (семь) календарных дней до Мероприятия предоплата возвращается в полном объёме;</w:t>
      </w:r>
    </w:p>
    <w:p>
      <w:pPr>
        <w:jc w:val="both"/>
      </w:pPr>
      <w:r>
        <w:t>— при отказе за 7 календарных дней и менее предоплата удерживается как оплата оказанной услуги Бронирования (п. 4.3) и фактически понесённых Исполнителем расходов.</w:t>
      </w:r>
    </w:p>
    <w:p>
      <w:pPr>
        <w:jc w:val="both"/>
      </w:pPr>
      <w:r>
        <w:t>7.3. Выпускные: те же правила применяются со сроком 30 (тридцать) календарных дней.</w:t>
      </w:r>
    </w:p>
    <w:p>
      <w:pPr>
        <w:jc w:val="both"/>
      </w:pPr>
      <w:r>
        <w:t>7.4. Если Заказчик докажет, что расходы Исполнителя меньше удержанной суммы, разница возвращается. Иные суммы, оплаченные сверх предоплаты, возвращаются за вычетом фактически понесённых расходов (например, закупленных по заказу материалов).</w:t>
      </w:r>
    </w:p>
    <w:p>
      <w:pPr>
        <w:jc w:val="both"/>
      </w:pPr>
      <w:r>
        <w:t>7.5. Заказчик вправе один раз бесплатно перенести дату Мероприятия при уведомлении не позднее чем за 7 календарных дней (для выпускных — за 30 дней) при наличии у Исполнителя свободной даты; предоплата засчитывается в новую дату. Последующие переносы или перенос в более короткий срок возможны по согласованию.</w:t>
      </w:r>
    </w:p>
    <w:p>
      <w:pPr>
        <w:jc w:val="both"/>
      </w:pPr>
      <w:r>
        <w:t>7.6. Возврат денежных средств производится в течение 10 (десяти) календарных дней с даты получения требования на реквизиты, указанные Заказчиком.</w:t>
      </w:r>
    </w:p>
    <w:p>
      <w:pPr>
        <w:jc w:val="both"/>
      </w:pPr>
      <w:r>
        <w:t xml:space="preserve">7.7. При опоздании Заказчика или гостей, неготовности площадки или иной задержке начала по причинам, не зависящим от Исполнителя, время Мероприятия не продлевается, а услуга считается оказанной в полном объёме. Продление возможно по согласованию и при наличии свободного времени за дополнительную плату по Прайсу. Если Заказчик не обеспечил проведение Мероприятия (никто не встретил исполнителей, нет доступа на площадку) в течение </w:t>
      </w:r>
      <w:r>
        <w:rPr>
          <w:b/>
          <w:color w:val="C00000"/>
        </w:rPr>
        <w:t>[30]</w:t>
      </w:r>
      <w:r>
        <w:t xml:space="preserve"> минут после согласованного времени, Мероприятие считается несостоявшимся по вине Заказчика; применяются правила об удержании предоплаты и фактических расходов (включая выезд).</w:t>
      </w:r>
    </w:p>
    <w:p>
      <w:pPr>
        <w:jc w:val="both"/>
      </w:pPr>
      <w:r>
        <w:t>7.8. При опоздании Исполнителя по его вине время Мероприятия продлевается на время опоздания либо, по выбору Заказчика, стоимость уменьшается соразмерно.</w:t>
      </w:r>
    </w:p>
    <w:p>
      <w:pPr>
        <w:spacing w:before="200"/>
      </w:pPr>
      <w:r>
        <w:rPr>
          <w:b/>
        </w:rPr>
        <w:t>8. Открытые мероприятия по билетам</w:t>
      </w:r>
    </w:p>
    <w:p>
      <w:pPr>
        <w:jc w:val="both"/>
      </w:pPr>
      <w:r>
        <w:t>8.1. Покупка билета является акцептом оферты на условиях настоящего раздела. Билет даёт право посещения конкретного мероприятия в указанные дату и время.</w:t>
      </w:r>
    </w:p>
    <w:p>
      <w:pPr>
        <w:jc w:val="both"/>
      </w:pPr>
      <w:r>
        <w:t>8.2. Возврат билета по инициативе покупателя: не позднее чем за 10 календарных дней до мероприятия — 100 % стоимости; позднее — стоимость возвращается за вычетом фактически понесённых Исполнителем расходов, связанных с данным билетом. Пропуск мероприятия без уведомления не освобождает покупателя от этих правил.</w:t>
      </w:r>
    </w:p>
    <w:p>
      <w:pPr>
        <w:jc w:val="both"/>
      </w:pPr>
      <w:r>
        <w:t>8.3. При отмене или переносе мероприятия Исполнителем покупатель вправе получить полную стоимость билета или посетить мероприятие в новую дату.</w:t>
      </w:r>
    </w:p>
    <w:p>
      <w:pPr>
        <w:jc w:val="both"/>
      </w:pPr>
      <w:r>
        <w:t>8.4. Посещая мероприятие, посетитель соглашается с правилами площадки и с проведением фото- и видеосъёмки (раздел 9).</w:t>
      </w:r>
    </w:p>
    <w:p>
      <w:pPr>
        <w:spacing w:before="200"/>
      </w:pPr>
      <w:r>
        <w:rPr>
          <w:b/>
        </w:rPr>
        <w:t>9. Фото- и видеосъёмка</w:t>
      </w:r>
    </w:p>
    <w:p>
      <w:pPr>
        <w:jc w:val="both"/>
      </w:pPr>
      <w:r>
        <w:t>9.1. Во время Мероприятий Исполнитель ведёт фото- и видеосъёмку.</w:t>
      </w:r>
    </w:p>
    <w:p>
      <w:pPr>
        <w:jc w:val="both"/>
      </w:pPr>
      <w:r>
        <w:t>9.2. Принимая оферту (а для открытых мероприятий — посещая мероприятие), Заказчик в соответствии со ст. 152.1 ГК РФ даёт согласие от своего имени и как законный представитель — от имени представляемых им детей на съёмку и обнародование изображений в Группе, иных официальных аккаунтах «АллоСказки» в социальных сетях и в рекламных материалах Исполнителя без выплаты вознаграждения. Заказчик обязуется сообщить гостям о проведении съёмки.</w:t>
      </w:r>
    </w:p>
    <w:p>
      <w:pPr>
        <w:jc w:val="both"/>
      </w:pPr>
      <w:r>
        <w:t>9.3. Обработка изображений как персональных данных осуществляется на основании отдельного согласия на обработку персональных данных, разрешённых для распространения, и Политики обработки персональных данных, размещённых в Группе.</w:t>
      </w:r>
    </w:p>
    <w:p>
      <w:pPr>
        <w:jc w:val="both"/>
      </w:pPr>
      <w:r>
        <w:t>9.4. Заказчик вправе до или во время Мероприятия заявить о запрете публикации изображений (своих или конкретного ребёнка), а также в любой момент отозвать согласие сообщением в Группе; ранее опубликованные материалы с таким лицом удаляются в течение 3 рабочих дней с момента получения требования.</w:t>
      </w:r>
    </w:p>
    <w:p>
      <w:pPr>
        <w:spacing w:before="200"/>
      </w:pPr>
      <w:r>
        <w:rPr>
          <w:b/>
        </w:rPr>
        <w:t>10. Приёмка услуг и претензии</w:t>
      </w:r>
    </w:p>
    <w:p>
      <w:pPr>
        <w:jc w:val="both"/>
      </w:pPr>
      <w:r>
        <w:t>10.1. Замечания к качеству услуг направляются Исполнителю в письменной форме (в том числе сообщением в Группе ВКонтакте) в течение 24 часов после окончания Мероприятия. Если в этот срок замечания не поступили, услуги считаются принятыми без претензий по явным недостаткам. Это не лишает Заказчика-потребителя прав, предусмотренных ЗоЗПП, в отношении недостатков, которые не могли быть обнаружены при обычной приёмке.</w:t>
      </w:r>
    </w:p>
    <w:p>
      <w:pPr>
        <w:jc w:val="both"/>
      </w:pPr>
      <w:r>
        <w:t>10.2. Споры разрешаются в претензионном порядке. Срок ответа на претензию — 10 календарных дней с даты её получения. При недостижении согласия спор рассматривается в суде по правилам законодательства РФ (потребитель вправе обратиться в суд по месту своего жительства).</w:t>
      </w:r>
    </w:p>
    <w:p>
      <w:pPr>
        <w:spacing w:before="200"/>
      </w:pPr>
      <w:r>
        <w:rPr>
          <w:b/>
        </w:rPr>
        <w:t>11. Ответственность и форс-мажор</w:t>
      </w:r>
    </w:p>
    <w:p>
      <w:pPr>
        <w:jc w:val="both"/>
      </w:pPr>
      <w:r>
        <w:t>11.1. Стороны несут ответственность за неисполнение обязательств по законодательству РФ.</w:t>
      </w:r>
    </w:p>
    <w:p>
      <w:pPr>
        <w:jc w:val="both"/>
      </w:pPr>
      <w:r>
        <w:t>11.2. Стороны освобождаются от ответственности при обстоятельствах непреодолимой силы (стихийные бедствия, ограничения органов власти, аварии и т. п.). В этом случае Мероприятие переносится на согласованную дату, а при невозможности переноса Заказчику возвращаются все уплаченные суммы за вычетом фактически понесённых расходов.</w:t>
      </w:r>
    </w:p>
    <w:p>
      <w:pPr>
        <w:spacing w:before="200"/>
      </w:pPr>
      <w:r>
        <w:rPr>
          <w:b/>
        </w:rPr>
        <w:t>12. Прочие условия</w:t>
      </w:r>
    </w:p>
    <w:p>
      <w:pPr>
        <w:jc w:val="both"/>
      </w:pPr>
      <w:r>
        <w:t>12.1. Стороны признают юридическую силу Переписки в сообщениях Группы ВКонтакте, мессенджерах и по электронной почте.</w:t>
      </w:r>
    </w:p>
    <w:p>
      <w:pPr>
        <w:jc w:val="both"/>
      </w:pPr>
      <w:r>
        <w:t>12.2. Оферта действует бессрочно до её отзыва. Текущая редакция размещена в Группе.</w:t>
      </w:r>
    </w:p>
    <w:p>
      <w:pPr>
        <w:jc w:val="both"/>
      </w:pPr>
      <w:r>
        <w:t>12.3. Персональные данные обрабатываются в соответствии с Политикой обработки персональных данных Исполнителя.</w:t>
      </w:r>
    </w:p>
    <w:p>
      <w:pPr>
        <w:spacing w:before="200"/>
      </w:pPr>
      <w:r>
        <w:rPr>
          <w:b/>
        </w:rPr>
        <w:t>13. Реквизиты Исполнителя</w:t>
      </w:r>
    </w:p>
    <w:p>
      <w:pPr>
        <w:jc w:val="both"/>
      </w:pPr>
      <w:r>
        <w:t>Шмарева Кристина Алексеевна, плательщик налога на профессиональный доход (самозанятая)</w:t>
      </w:r>
    </w:p>
    <w:p>
      <w:pPr>
        <w:jc w:val="both"/>
      </w:pPr>
      <w:r>
        <w:t>ИНН: 022200110800</w:t>
      </w:r>
    </w:p>
    <w:p>
      <w:pPr>
        <w:jc w:val="both"/>
      </w:pPr>
      <w:r>
        <w:t>Адрес для корреспонденции: Пензенская область, г. Заречный</w:t>
      </w:r>
    </w:p>
    <w:p>
      <w:pPr>
        <w:jc w:val="both"/>
      </w:pPr>
      <w:r>
        <w:t>Телефон: +7 (937) 407-12-77</w:t>
      </w:r>
    </w:p>
    <w:p>
      <w:pPr>
        <w:jc w:val="both"/>
      </w:pPr>
      <w:r>
        <w:t>E-mail: k.shmareva@yandex.ru</w:t>
      </w:r>
    </w:p>
    <w:p>
      <w:pPr>
        <w:jc w:val="both"/>
      </w:pPr>
      <w:r>
        <w:t>ВКонтакте: https://vk.ru/alloskazka</w:t>
      </w:r>
    </w:p>
    <w:p>
      <w:pPr>
        <w:jc w:val="both"/>
      </w:pPr>
      <w:r>
        <w:t>Реквизиты для оплаты: перевод на банковскую карту Исполнителя в ПАО Сбербанк по номеру телефона +7 (937) 407-12-77 (СБП). После оплаты Исполнитель направляет Заказчику чек НПД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